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泸县现代农业园区管理委员会</w:t>
      </w:r>
    </w:p>
    <w:p>
      <w:pPr>
        <w:spacing w:line="600" w:lineRule="exact"/>
        <w:jc w:val="center"/>
        <w:rPr>
          <w:rFonts w:hint="eastAsia" w:ascii="Times New Roman" w:hAnsi="Times New Roman" w:eastAsia="方正小标宋简体" w:cs="Times New Roman"/>
          <w:b/>
          <w:sz w:val="44"/>
          <w:szCs w:val="44"/>
          <w:lang w:eastAsia="zh-CN"/>
        </w:rPr>
      </w:pPr>
      <w:r>
        <w:rPr>
          <w:rFonts w:ascii="Times New Roman" w:hAnsi="Times New Roman" w:eastAsia="方正小标宋简体" w:cs="Times New Roman"/>
          <w:b/>
          <w:sz w:val="44"/>
          <w:szCs w:val="44"/>
        </w:rPr>
        <w:t>2021年部门预算编制的说明</w:t>
      </w:r>
    </w:p>
    <w:p>
      <w:pPr>
        <w:spacing w:line="600" w:lineRule="exact"/>
        <w:jc w:val="center"/>
        <w:rPr>
          <w:rFonts w:hint="eastAsia" w:ascii="Times New Roman" w:hAnsi="Times New Roman" w:eastAsia="方正小标宋简体" w:cs="Times New Roman"/>
          <w:b/>
          <w:sz w:val="44"/>
          <w:szCs w:val="44"/>
          <w:lang w:eastAsia="zh-CN"/>
        </w:rPr>
      </w:pP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（一）基本职能及主要工作</w:t>
      </w:r>
    </w:p>
    <w:p>
      <w:pPr>
        <w:spacing w:line="578" w:lineRule="exact"/>
        <w:ind w:firstLine="640" w:firstLineChars="200"/>
        <w:rPr>
          <w:rFonts w:hint="eastAsia" w:ascii="Times New Roman" w:hAnsi="Times New Roman" w:cs="Times New Roman"/>
          <w:bCs/>
          <w:sz w:val="32"/>
          <w:szCs w:val="32"/>
        </w:rPr>
      </w:pPr>
      <w:r>
        <w:rPr>
          <w:rFonts w:ascii="Times New Roman" w:hAnsi="Times New Roman" w:cs="Times New Roman"/>
          <w:bCs/>
          <w:sz w:val="32"/>
          <w:szCs w:val="32"/>
        </w:rPr>
        <w:t>1.</w:t>
      </w:r>
      <w:r>
        <w:rPr>
          <w:rFonts w:hint="eastAsia" w:ascii="Times New Roman" w:hAnsi="Times New Roman" w:cs="Times New Roman"/>
          <w:bCs/>
          <w:sz w:val="32"/>
          <w:szCs w:val="32"/>
        </w:rPr>
        <w:t>职能职责。</w:t>
      </w:r>
    </w:p>
    <w:p>
      <w:pPr>
        <w:spacing w:line="578" w:lineRule="exact"/>
        <w:ind w:firstLine="640" w:firstLineChars="200"/>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贯彻执行党的路线、方针、政策和国家法律、法规，执行县委、县政府的决定;负责市级以上现代农业园区规划和年度计划编制并组织实施;牵头和组织全县市级以上现代农业园区建设;负责市级以上现代农业园区产业规划、经济运行、项目策划包装、招商引资、对外经贸</w:t>
      </w:r>
      <w:bookmarkStart w:id="0" w:name="_GoBack"/>
      <w:bookmarkEnd w:id="0"/>
      <w:r>
        <w:rPr>
          <w:rFonts w:hint="eastAsia" w:ascii="方正仿宋简体" w:hAnsi="方正楷体简体" w:eastAsia="方正仿宋简体" w:cs="方正楷体简体"/>
          <w:sz w:val="32"/>
          <w:szCs w:val="32"/>
        </w:rPr>
        <w:t>、对外宣传、交流合作以及现代农业园区落户企业发展服务对接等工作;负责组织市级以上园区内企业开展项目资金申报工作;负责统筹协调相关部门在市级以上现代农业园区内实施项目的策划、包装、申报和实施等工作;负责职责范围内的应急安全、职业健康、生态环境、审批服务便民化等工作;完成县委、县政府交办的其他任务。</w:t>
      </w:r>
    </w:p>
    <w:p>
      <w:pPr>
        <w:pStyle w:val="2"/>
        <w:adjustRightInd w:val="0"/>
        <w:spacing w:before="93" w:line="580" w:lineRule="exact"/>
        <w:ind w:firstLine="672" w:firstLineChars="210"/>
        <w:rPr>
          <w:rFonts w:hint="eastAsia" w:ascii="Times New Roman" w:hAnsi="Times New Roman" w:cs="Times New Roman"/>
          <w:bCs/>
          <w:sz w:val="32"/>
          <w:szCs w:val="32"/>
          <w:u w:val="single"/>
        </w:rPr>
      </w:pPr>
      <w:r>
        <w:rPr>
          <w:rFonts w:ascii="Times New Roman" w:hAnsi="Times New Roman" w:cs="Times New Roman"/>
          <w:bCs/>
          <w:sz w:val="32"/>
          <w:szCs w:val="32"/>
        </w:rPr>
        <w:t>2. 2021年重点工作。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2021年，谋划、生成、包装一批国家、省级现代农业园区重点项目，聚力完成泸县高粱+油菜省级现代农业园区提档升星工作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狠抓泸县龙眼现代农业园区建设，为2022年争创省级培育园区奠定基础。</w:t>
      </w:r>
    </w:p>
    <w:p>
      <w:pPr>
        <w:pStyle w:val="2"/>
        <w:adjustRightInd w:val="0"/>
        <w:spacing w:before="93" w:line="580" w:lineRule="exact"/>
        <w:ind w:firstLine="672" w:firstLineChars="210"/>
        <w:rPr>
          <w:rFonts w:ascii="Times New Roman" w:hAnsi="Times New Roman" w:cs="Times New Roman"/>
          <w:bCs/>
          <w:sz w:val="32"/>
          <w:szCs w:val="32"/>
          <w:u w:val="single"/>
        </w:rPr>
      </w:pP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（二）部门预算单位构成</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我单位是行政单位，属</w:t>
      </w:r>
      <w:r>
        <w:rPr>
          <w:rFonts w:ascii="Times New Roman" w:hAnsi="Times New Roman" w:cs="Times New Roman"/>
          <w:bCs/>
          <w:sz w:val="32"/>
          <w:szCs w:val="32"/>
        </w:rPr>
        <w:t>一级预算单位</w:t>
      </w:r>
      <w:r>
        <w:rPr>
          <w:rFonts w:hint="eastAsia" w:ascii="Times New Roman" w:hAnsi="Times New Roman" w:cs="Times New Roman"/>
          <w:bCs/>
          <w:sz w:val="32"/>
          <w:szCs w:val="32"/>
        </w:rPr>
        <w:t>；下设了1个事业单位—泸县现代农业园区服务中心，非独立核算。</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二、收支预算情况说明</w:t>
      </w:r>
    </w:p>
    <w:p>
      <w:pPr>
        <w:pStyle w:val="2"/>
        <w:adjustRightInd w:val="0"/>
        <w:spacing w:before="93" w:line="580" w:lineRule="exact"/>
        <w:ind w:firstLine="672" w:firstLineChars="210"/>
        <w:rPr>
          <w:rFonts w:ascii="Times New Roman" w:hAnsi="Times New Roman" w:cs="Times New Roman"/>
          <w:bCs/>
          <w:sz w:val="32"/>
          <w:szCs w:val="32"/>
        </w:rPr>
      </w:pPr>
      <w:r>
        <w:rPr>
          <w:rFonts w:ascii="Times New Roman" w:hAnsi="Times New Roman" w:cs="Times New Roman"/>
          <w:bCs/>
          <w:sz w:val="32"/>
          <w:szCs w:val="32"/>
        </w:rPr>
        <w:t>按照综合预算的原则，</w:t>
      </w:r>
      <w:r>
        <w:rPr>
          <w:rFonts w:hint="eastAsia" w:ascii="Times New Roman" w:hAnsi="Times New Roman" w:cs="Times New Roman"/>
          <w:bCs/>
          <w:sz w:val="32"/>
          <w:szCs w:val="32"/>
        </w:rPr>
        <w:t>我单位</w:t>
      </w:r>
      <w:r>
        <w:rPr>
          <w:rFonts w:ascii="Times New Roman" w:hAnsi="Times New Roman" w:cs="Times New Roman"/>
          <w:bCs/>
          <w:sz w:val="32"/>
          <w:szCs w:val="32"/>
        </w:rPr>
        <w:t>所有收入和支出均纳入单位预算管理。收入包括：一般公共预算拨款收入；支出包括：</w:t>
      </w:r>
      <w:r>
        <w:rPr>
          <w:rFonts w:hint="eastAsia" w:ascii="Times New Roman" w:hAnsi="Times New Roman" w:cs="Times New Roman"/>
          <w:bCs/>
          <w:sz w:val="32"/>
          <w:szCs w:val="32"/>
        </w:rPr>
        <w:t>社会保障和就业支出、卫生健康支出、农林水支出、住房保障支出</w:t>
      </w:r>
      <w:r>
        <w:rPr>
          <w:rFonts w:ascii="Times New Roman" w:hAnsi="Times New Roman" w:cs="Times New Roman"/>
          <w:bCs/>
          <w:sz w:val="32"/>
          <w:szCs w:val="32"/>
        </w:rPr>
        <w:t>。2021年收支预算</w:t>
      </w:r>
      <w:r>
        <w:rPr>
          <w:rFonts w:hint="eastAsia" w:ascii="Times New Roman" w:hAnsi="Times New Roman" w:cs="Times New Roman"/>
          <w:bCs/>
          <w:sz w:val="32"/>
          <w:szCs w:val="32"/>
        </w:rPr>
        <w:t>总数219.39</w:t>
      </w:r>
      <w:r>
        <w:rPr>
          <w:rFonts w:ascii="Times New Roman" w:hAnsi="Times New Roman" w:cs="Times New Roman"/>
          <w:bCs/>
          <w:sz w:val="32"/>
          <w:szCs w:val="32"/>
        </w:rPr>
        <w:t>万元</w:t>
      </w:r>
      <w:r>
        <w:rPr>
          <w:rFonts w:hint="eastAsia" w:ascii="Times New Roman" w:hAnsi="Times New Roman" w:cs="Times New Roman"/>
          <w:bCs/>
          <w:sz w:val="32"/>
          <w:szCs w:val="32"/>
        </w:rPr>
        <w:t>。由于我单位是新成立单位，2020年我单位未做年初预算，故无法比对上年情况。</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（一）收入预算情况</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我单位</w:t>
      </w:r>
      <w:r>
        <w:rPr>
          <w:rFonts w:ascii="Times New Roman" w:hAnsi="Times New Roman" w:cs="Times New Roman"/>
          <w:bCs/>
          <w:sz w:val="32"/>
          <w:szCs w:val="32"/>
        </w:rPr>
        <w:t>2021年收入预算</w:t>
      </w:r>
      <w:r>
        <w:rPr>
          <w:rFonts w:hint="eastAsia" w:ascii="Times New Roman" w:hAnsi="Times New Roman" w:cs="Times New Roman"/>
          <w:bCs/>
          <w:sz w:val="32"/>
          <w:szCs w:val="32"/>
        </w:rPr>
        <w:t>219.39</w:t>
      </w:r>
      <w:r>
        <w:rPr>
          <w:rFonts w:ascii="Times New Roman" w:hAnsi="Times New Roman" w:cs="Times New Roman"/>
          <w:bCs/>
          <w:sz w:val="32"/>
          <w:szCs w:val="32"/>
        </w:rPr>
        <w:t>万元，其中：一般公共预算拨款收入</w:t>
      </w:r>
      <w:r>
        <w:rPr>
          <w:rFonts w:hint="eastAsia" w:ascii="Times New Roman" w:hAnsi="Times New Roman" w:cs="Times New Roman"/>
          <w:bCs/>
          <w:sz w:val="32"/>
          <w:szCs w:val="32"/>
        </w:rPr>
        <w:t>219.39</w:t>
      </w:r>
      <w:r>
        <w:rPr>
          <w:rFonts w:ascii="Times New Roman" w:hAnsi="Times New Roman" w:cs="Times New Roman"/>
          <w:bCs/>
          <w:sz w:val="32"/>
          <w:szCs w:val="32"/>
        </w:rPr>
        <w:t>万元，占</w:t>
      </w:r>
      <w:r>
        <w:rPr>
          <w:rFonts w:hint="eastAsia" w:ascii="Times New Roman" w:hAnsi="Times New Roman" w:cs="Times New Roman"/>
          <w:bCs/>
          <w:sz w:val="32"/>
          <w:szCs w:val="32"/>
        </w:rPr>
        <w:t>100</w:t>
      </w:r>
      <w:r>
        <w:rPr>
          <w:rFonts w:ascii="Times New Roman" w:hAnsi="Times New Roman" w:cs="Times New Roman"/>
          <w:bCs/>
          <w:sz w:val="32"/>
          <w:szCs w:val="32"/>
        </w:rPr>
        <w:t>%</w:t>
      </w:r>
      <w:r>
        <w:rPr>
          <w:rFonts w:hint="eastAsia"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（二）支出预算情况</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我单位</w:t>
      </w:r>
      <w:r>
        <w:rPr>
          <w:rFonts w:ascii="Times New Roman" w:hAnsi="Times New Roman" w:cs="Times New Roman"/>
          <w:bCs/>
          <w:sz w:val="32"/>
          <w:szCs w:val="32"/>
        </w:rPr>
        <w:t>2021年支出预算</w:t>
      </w:r>
      <w:r>
        <w:rPr>
          <w:rFonts w:hint="eastAsia" w:ascii="Times New Roman" w:hAnsi="Times New Roman" w:cs="Times New Roman"/>
          <w:bCs/>
          <w:sz w:val="32"/>
          <w:szCs w:val="32"/>
        </w:rPr>
        <w:t>219.39</w:t>
      </w:r>
      <w:r>
        <w:rPr>
          <w:rFonts w:ascii="Times New Roman" w:hAnsi="Times New Roman" w:cs="Times New Roman"/>
          <w:bCs/>
          <w:sz w:val="32"/>
          <w:szCs w:val="32"/>
        </w:rPr>
        <w:t>万元，其中：基本支出</w:t>
      </w:r>
      <w:r>
        <w:rPr>
          <w:rFonts w:hint="eastAsia" w:ascii="Times New Roman" w:hAnsi="Times New Roman" w:cs="Times New Roman"/>
          <w:bCs/>
          <w:sz w:val="32"/>
          <w:szCs w:val="32"/>
        </w:rPr>
        <w:t>117.80</w:t>
      </w:r>
      <w:r>
        <w:rPr>
          <w:rFonts w:ascii="Times New Roman" w:hAnsi="Times New Roman" w:cs="Times New Roman"/>
          <w:bCs/>
          <w:sz w:val="32"/>
          <w:szCs w:val="32"/>
        </w:rPr>
        <w:t>万元，占</w:t>
      </w:r>
      <w:r>
        <w:rPr>
          <w:rFonts w:hint="eastAsia" w:ascii="Times New Roman" w:hAnsi="Times New Roman" w:cs="Times New Roman"/>
          <w:bCs/>
          <w:sz w:val="32"/>
          <w:szCs w:val="32"/>
        </w:rPr>
        <w:t>53.69</w:t>
      </w:r>
      <w:r>
        <w:rPr>
          <w:rFonts w:ascii="Times New Roman" w:hAnsi="Times New Roman" w:cs="Times New Roman"/>
          <w:bCs/>
          <w:sz w:val="32"/>
          <w:szCs w:val="32"/>
        </w:rPr>
        <w:t>%；项目支出</w:t>
      </w:r>
      <w:r>
        <w:rPr>
          <w:rFonts w:hint="eastAsia" w:ascii="Times New Roman" w:hAnsi="Times New Roman" w:cs="Times New Roman"/>
          <w:bCs/>
          <w:sz w:val="32"/>
          <w:szCs w:val="32"/>
        </w:rPr>
        <w:t>101.59</w:t>
      </w:r>
      <w:r>
        <w:rPr>
          <w:rFonts w:ascii="Times New Roman" w:hAnsi="Times New Roman" w:cs="Times New Roman"/>
          <w:bCs/>
          <w:sz w:val="32"/>
          <w:szCs w:val="32"/>
        </w:rPr>
        <w:t>万元，占</w:t>
      </w:r>
      <w:r>
        <w:rPr>
          <w:rFonts w:hint="eastAsia" w:ascii="Times New Roman" w:hAnsi="Times New Roman" w:cs="Times New Roman"/>
          <w:bCs/>
          <w:sz w:val="32"/>
          <w:szCs w:val="32"/>
        </w:rPr>
        <w:t>46.31</w:t>
      </w:r>
      <w:r>
        <w:rPr>
          <w:rFonts w:ascii="Times New Roman" w:hAnsi="Times New Roman" w:cs="Times New Roman"/>
          <w:bCs/>
          <w:sz w:val="32"/>
          <w:szCs w:val="32"/>
        </w:rPr>
        <w:t>%</w:t>
      </w:r>
      <w:r>
        <w:rPr>
          <w:rFonts w:hint="eastAsia" w:ascii="Times New Roman" w:hAnsi="Times New Roman" w:cs="Times New Roman"/>
          <w:bCs/>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三、财政拨款收支预算情况说明</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我单位</w:t>
      </w:r>
      <w:r>
        <w:rPr>
          <w:rFonts w:ascii="Times New Roman" w:hAnsi="Times New Roman" w:cs="Times New Roman"/>
          <w:bCs/>
          <w:sz w:val="32"/>
          <w:szCs w:val="32"/>
        </w:rPr>
        <w:t>2021年财政拨款收支总预算</w:t>
      </w:r>
      <w:r>
        <w:rPr>
          <w:rFonts w:hint="eastAsia" w:ascii="Times New Roman" w:hAnsi="Times New Roman" w:cs="Times New Roman"/>
          <w:bCs/>
          <w:sz w:val="32"/>
          <w:szCs w:val="32"/>
        </w:rPr>
        <w:t>219.39</w:t>
      </w:r>
      <w:r>
        <w:rPr>
          <w:rFonts w:ascii="Times New Roman" w:hAnsi="Times New Roman" w:cs="Times New Roman"/>
          <w:bCs/>
          <w:sz w:val="32"/>
          <w:szCs w:val="32"/>
        </w:rPr>
        <w:t>万元</w:t>
      </w:r>
      <w:r>
        <w:rPr>
          <w:rFonts w:hint="eastAsia" w:ascii="Times New Roman" w:hAnsi="Times New Roman" w:cs="Times New Roman"/>
          <w:bCs/>
          <w:sz w:val="32"/>
          <w:szCs w:val="32"/>
        </w:rPr>
        <w:t>。</w:t>
      </w:r>
    </w:p>
    <w:p>
      <w:pPr>
        <w:pStyle w:val="2"/>
        <w:adjustRightInd w:val="0"/>
        <w:spacing w:before="93" w:line="580" w:lineRule="exact"/>
        <w:ind w:firstLine="672" w:firstLineChars="210"/>
        <w:rPr>
          <w:rFonts w:ascii="Times New Roman" w:hAnsi="Times New Roman" w:cs="Times New Roman"/>
          <w:bCs/>
          <w:sz w:val="32"/>
          <w:szCs w:val="32"/>
        </w:rPr>
      </w:pPr>
      <w:r>
        <w:rPr>
          <w:rFonts w:ascii="Times New Roman" w:hAnsi="Times New Roman" w:cs="Times New Roman"/>
          <w:bCs/>
          <w:sz w:val="32"/>
          <w:szCs w:val="32"/>
        </w:rPr>
        <w:t>收入包括：本年一般公共预算拨款收入</w:t>
      </w:r>
      <w:r>
        <w:rPr>
          <w:rFonts w:hint="eastAsia" w:ascii="Times New Roman" w:hAnsi="Times New Roman" w:cs="Times New Roman"/>
          <w:bCs/>
          <w:sz w:val="32"/>
          <w:szCs w:val="32"/>
        </w:rPr>
        <w:t>219.39</w:t>
      </w:r>
      <w:r>
        <w:rPr>
          <w:rFonts w:ascii="Times New Roman" w:hAnsi="Times New Roman" w:cs="Times New Roman"/>
          <w:bCs/>
          <w:sz w:val="32"/>
          <w:szCs w:val="32"/>
        </w:rPr>
        <w:t>万元；支出包括：</w:t>
      </w:r>
      <w:r>
        <w:rPr>
          <w:rFonts w:hint="eastAsia" w:ascii="Times New Roman" w:hAnsi="Times New Roman" w:cs="Times New Roman"/>
          <w:bCs/>
          <w:sz w:val="32"/>
          <w:szCs w:val="32"/>
        </w:rPr>
        <w:t>社会保障和就业支出11.63万元、卫生健康支出6.41万元、农林水支出192.62万元、住房保障支出8.73万元</w:t>
      </w:r>
      <w:r>
        <w:rPr>
          <w:rFonts w:ascii="Times New Roman" w:hAnsi="Times New Roman" w:cs="Times New Roman"/>
          <w:bCs/>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四、一般公共预算当年拨款情况说明</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（一）一般公共预算当年拨款规模变化情况</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我单位</w:t>
      </w:r>
      <w:r>
        <w:rPr>
          <w:rFonts w:ascii="Times New Roman" w:hAnsi="Times New Roman" w:cs="Times New Roman"/>
          <w:bCs/>
          <w:sz w:val="32"/>
          <w:szCs w:val="32"/>
        </w:rPr>
        <w:t>2021年一般公共预算当年拨款</w:t>
      </w:r>
      <w:r>
        <w:rPr>
          <w:rFonts w:hint="eastAsia" w:ascii="Times New Roman" w:hAnsi="Times New Roman" w:cs="Times New Roman"/>
          <w:bCs/>
          <w:sz w:val="32"/>
          <w:szCs w:val="32"/>
        </w:rPr>
        <w:t>219.39</w:t>
      </w:r>
      <w:r>
        <w:rPr>
          <w:rFonts w:ascii="Times New Roman" w:hAnsi="Times New Roman" w:cs="Times New Roman"/>
          <w:bCs/>
          <w:sz w:val="32"/>
          <w:szCs w:val="32"/>
        </w:rPr>
        <w:t>万元</w:t>
      </w:r>
      <w:r>
        <w:rPr>
          <w:rFonts w:hint="eastAsia"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（二）一般公共预算当年拨款结构情况</w:t>
      </w:r>
    </w:p>
    <w:p>
      <w:pPr>
        <w:pStyle w:val="2"/>
        <w:adjustRightInd w:val="0"/>
        <w:spacing w:before="93" w:line="580" w:lineRule="exact"/>
        <w:ind w:firstLine="672" w:firstLineChars="210"/>
        <w:rPr>
          <w:rFonts w:hint="eastAsia" w:ascii="Times New Roman" w:hAnsi="Times New Roman" w:cs="Times New Roman"/>
          <w:bCs/>
          <w:sz w:val="32"/>
          <w:szCs w:val="32"/>
        </w:rPr>
      </w:pPr>
      <w:r>
        <w:rPr>
          <w:rFonts w:hint="eastAsia" w:ascii="Times New Roman" w:hAnsi="Times New Roman" w:cs="Times New Roman"/>
          <w:bCs/>
          <w:sz w:val="32"/>
          <w:szCs w:val="32"/>
        </w:rPr>
        <w:t>社会保障和就业支出11.63万元，占5.30%；卫生健康支出6.41万元，占2.92%；农林水支出192.62万元，占87.80%；住房保障支出8.73万元，占3.98%</w:t>
      </w:r>
      <w:r>
        <w:rPr>
          <w:rFonts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（三）一般公共预算当年拨款具体使用情况</w:t>
      </w:r>
    </w:p>
    <w:p>
      <w:pPr>
        <w:ind w:firstLine="640"/>
        <w:rPr>
          <w:rFonts w:hint="eastAsia" w:ascii="仿宋" w:hAnsi="仿宋" w:eastAsia="仿宋" w:cs="仿宋"/>
          <w:sz w:val="30"/>
          <w:szCs w:val="30"/>
        </w:rPr>
      </w:pPr>
      <w:r>
        <w:rPr>
          <w:rFonts w:hint="eastAsia" w:ascii="仿宋" w:hAnsi="仿宋" w:eastAsia="仿宋" w:cs="仿宋"/>
          <w:sz w:val="30"/>
          <w:szCs w:val="30"/>
        </w:rPr>
        <w:t>2021年一般公共预算当年拨款总额219.39万元，其中：基本支出预算总额为117.80万元，项目支出预算总额为101.59万元。</w:t>
      </w:r>
    </w:p>
    <w:p>
      <w:pPr>
        <w:ind w:firstLine="640"/>
        <w:rPr>
          <w:rFonts w:hint="eastAsia" w:ascii="仿宋" w:hAnsi="仿宋" w:eastAsia="仿宋" w:cs="仿宋"/>
          <w:sz w:val="30"/>
          <w:szCs w:val="30"/>
        </w:rPr>
      </w:pPr>
      <w:r>
        <w:rPr>
          <w:rFonts w:hint="eastAsia" w:ascii="仿宋" w:hAnsi="仿宋" w:eastAsia="仿宋" w:cs="仿宋"/>
          <w:sz w:val="30"/>
          <w:szCs w:val="30"/>
        </w:rPr>
        <w:t>基本支出中包含人员支出100.60万元，其中：基本工资38.68万元，津贴补贴31.42万元、奖金1.27万元、绩效工资1.60万元、机关事业单位基本养老保险缴费11.63万元、职工基本医疗缴费5.09万元、公务员医疗补助缴费1.32万元、其他社会保障缴费0.85万元，住房公积金8.73万元；日常公用（基本运转）支出17.20万元，其中：办公费2.74万元、印刷费0.98万元、手续费0.05万元、水费0.2万元、电费0.7万元、邮电费2.4万元、差旅费2.9万元、维修（护）费0.9万元、工会经费0.77万元、福利费1.16万元、其他交通费用2.94万元，其他商品和服务支出1.46万元。</w:t>
      </w:r>
    </w:p>
    <w:p>
      <w:pPr>
        <w:ind w:firstLine="640"/>
        <w:rPr>
          <w:rFonts w:hint="eastAsia" w:ascii="仿宋" w:hAnsi="仿宋" w:eastAsia="仿宋" w:cs="仿宋"/>
          <w:sz w:val="30"/>
          <w:szCs w:val="30"/>
        </w:rPr>
      </w:pPr>
      <w:r>
        <w:rPr>
          <w:rFonts w:hint="eastAsia" w:ascii="仿宋" w:hAnsi="仿宋" w:eastAsia="仿宋" w:cs="仿宋"/>
          <w:sz w:val="30"/>
          <w:szCs w:val="30"/>
        </w:rPr>
        <w:t>项目支出包含公务接待费4.80万元，园区项目规划编制费40万元，办公设备物资采购费11.79万元、其他交通费用2万元、现代农业园区创建工作经费43万元。</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、“三公”经费财政拨款预算安排情况说明</w:t>
      </w:r>
    </w:p>
    <w:p>
      <w:pPr>
        <w:spacing w:line="580" w:lineRule="exact"/>
        <w:ind w:firstLine="640" w:firstLineChars="200"/>
        <w:rPr>
          <w:rFonts w:ascii="Times New Roman" w:hAnsi="Times New Roman" w:cs="Times New Roman"/>
          <w:bCs/>
          <w:sz w:val="32"/>
          <w:szCs w:val="32"/>
        </w:rPr>
      </w:pPr>
      <w:r>
        <w:rPr>
          <w:rFonts w:hint="eastAsia" w:ascii="Times New Roman" w:hAnsi="Times New Roman" w:eastAsia="仿宋_GB2312" w:cs="Times New Roman"/>
          <w:bCs/>
          <w:sz w:val="32"/>
          <w:szCs w:val="32"/>
        </w:rPr>
        <w:t>我单位</w:t>
      </w:r>
      <w:r>
        <w:rPr>
          <w:rFonts w:ascii="Times New Roman" w:hAnsi="Times New Roman" w:eastAsia="仿宋_GB2312" w:cs="Times New Roman"/>
          <w:bCs/>
          <w:sz w:val="32"/>
          <w:szCs w:val="32"/>
        </w:rPr>
        <w:t>2021年“三公”经费财政拨款预算数</w:t>
      </w:r>
      <w:r>
        <w:rPr>
          <w:rFonts w:hint="eastAsia" w:ascii="Times New Roman" w:hAnsi="Times New Roman" w:eastAsia="仿宋_GB2312" w:cs="Times New Roman"/>
          <w:bCs/>
          <w:sz w:val="32"/>
          <w:szCs w:val="32"/>
        </w:rPr>
        <w:t>4.80</w:t>
      </w:r>
      <w:r>
        <w:rPr>
          <w:rFonts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rPr>
        <w:t>全部为</w:t>
      </w:r>
      <w:r>
        <w:rPr>
          <w:rFonts w:ascii="Times New Roman" w:hAnsi="Times New Roman" w:eastAsia="仿宋_GB2312" w:cs="Times New Roman"/>
          <w:bCs/>
          <w:sz w:val="32"/>
          <w:szCs w:val="32"/>
        </w:rPr>
        <w:t>公务接待费</w:t>
      </w:r>
      <w:r>
        <w:rPr>
          <w:rFonts w:hint="eastAsia" w:ascii="Times New Roman" w:hAnsi="Times New Roman" w:eastAsia="仿宋_GB2312" w:cs="Times New Roman"/>
          <w:bCs/>
          <w:sz w:val="32"/>
          <w:szCs w:val="32"/>
        </w:rPr>
        <w:t>4.80</w:t>
      </w:r>
      <w:r>
        <w:rPr>
          <w:rFonts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rPr>
        <w:t>。</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、政府性基金预算支出情况说明</w:t>
      </w:r>
    </w:p>
    <w:p>
      <w:pPr>
        <w:spacing w:line="58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我单位</w:t>
      </w:r>
      <w:r>
        <w:rPr>
          <w:rFonts w:ascii="Times New Roman" w:hAnsi="Times New Roman" w:eastAsia="仿宋_GB2312" w:cs="Times New Roman"/>
          <w:bCs/>
          <w:sz w:val="32"/>
          <w:szCs w:val="32"/>
        </w:rPr>
        <w:t>2021年</w:t>
      </w:r>
      <w:r>
        <w:rPr>
          <w:rFonts w:hint="eastAsia" w:ascii="Times New Roman" w:hAnsi="Times New Roman" w:eastAsia="仿宋_GB2312" w:cs="Times New Roman"/>
          <w:bCs/>
          <w:sz w:val="32"/>
          <w:szCs w:val="32"/>
        </w:rPr>
        <w:t>无</w:t>
      </w:r>
      <w:r>
        <w:rPr>
          <w:rFonts w:ascii="Times New Roman" w:hAnsi="Times New Roman" w:eastAsia="仿宋_GB2312" w:cs="Times New Roman"/>
          <w:bCs/>
          <w:sz w:val="32"/>
          <w:szCs w:val="32"/>
        </w:rPr>
        <w:t>政府性基金预算支出</w:t>
      </w:r>
      <w:r>
        <w:rPr>
          <w:rFonts w:hint="eastAsia" w:ascii="Times New Roman" w:hAnsi="Times New Roman" w:eastAsia="仿宋_GB2312" w:cs="Times New Roman"/>
          <w:bCs/>
          <w:sz w:val="32"/>
          <w:szCs w:val="32"/>
        </w:rPr>
        <w:t>。</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、国有资本经营预算支出情况说明</w:t>
      </w:r>
    </w:p>
    <w:p>
      <w:pPr>
        <w:spacing w:line="58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我单位</w:t>
      </w:r>
      <w:r>
        <w:rPr>
          <w:rFonts w:ascii="Times New Roman" w:hAnsi="Times New Roman" w:eastAsia="仿宋_GB2312" w:cs="Times New Roman"/>
          <w:bCs/>
          <w:sz w:val="32"/>
          <w:szCs w:val="32"/>
        </w:rPr>
        <w:t>2021年</w:t>
      </w:r>
      <w:r>
        <w:rPr>
          <w:rFonts w:hint="eastAsia" w:ascii="Times New Roman" w:hAnsi="Times New Roman" w:eastAsia="仿宋_GB2312" w:cs="Times New Roman"/>
          <w:bCs/>
          <w:sz w:val="32"/>
          <w:szCs w:val="32"/>
        </w:rPr>
        <w:t>无</w:t>
      </w:r>
      <w:r>
        <w:rPr>
          <w:rFonts w:ascii="Times New Roman" w:hAnsi="Times New Roman" w:eastAsia="仿宋_GB2312" w:cs="Times New Roman"/>
          <w:bCs/>
          <w:sz w:val="32"/>
          <w:szCs w:val="32"/>
        </w:rPr>
        <w:t>国有资本经营预算支出</w:t>
      </w:r>
      <w:r>
        <w:rPr>
          <w:rFonts w:hint="eastAsia" w:ascii="Times New Roman" w:hAnsi="Times New Roman" w:eastAsia="仿宋_GB2312" w:cs="Times New Roman"/>
          <w:bCs/>
          <w:sz w:val="32"/>
          <w:szCs w:val="32"/>
        </w:rPr>
        <w:t>。</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、其他重要事项的情况说明</w:t>
      </w:r>
    </w:p>
    <w:p>
      <w:pPr>
        <w:spacing w:line="580" w:lineRule="exact"/>
        <w:ind w:firstLine="643" w:firstLineChars="200"/>
        <w:rPr>
          <w:rFonts w:ascii="Times New Roman" w:hAnsi="Times New Roman" w:eastAsia="楷体_GB2312" w:cs="Times New Roman"/>
          <w:b/>
        </w:rPr>
      </w:pPr>
      <w:r>
        <w:rPr>
          <w:rFonts w:ascii="Times New Roman" w:hAnsi="Times New Roman" w:eastAsia="楷体_GB2312" w:cs="Times New Roman"/>
          <w:b/>
          <w:sz w:val="32"/>
        </w:rPr>
        <w:t>（一）机关运行经费</w:t>
      </w:r>
    </w:p>
    <w:p>
      <w:pPr>
        <w:spacing w:line="58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2021年，</w:t>
      </w:r>
      <w:r>
        <w:rPr>
          <w:rFonts w:hint="eastAsia" w:ascii="Times New Roman" w:hAnsi="Times New Roman" w:eastAsia="仿宋_GB2312" w:cs="Times New Roman"/>
          <w:bCs/>
          <w:sz w:val="32"/>
          <w:szCs w:val="32"/>
        </w:rPr>
        <w:t>我单位</w:t>
      </w:r>
      <w:r>
        <w:rPr>
          <w:rFonts w:ascii="Times New Roman" w:hAnsi="Times New Roman" w:eastAsia="仿宋_GB2312" w:cs="Times New Roman"/>
          <w:bCs/>
          <w:sz w:val="32"/>
          <w:szCs w:val="32"/>
        </w:rPr>
        <w:t>机关运行经费财政拨款预算为</w:t>
      </w:r>
      <w:r>
        <w:rPr>
          <w:rFonts w:hint="eastAsia" w:ascii="Times New Roman" w:hAnsi="Times New Roman" w:eastAsia="仿宋_GB2312" w:cs="Times New Roman"/>
          <w:bCs/>
          <w:sz w:val="32"/>
          <w:szCs w:val="32"/>
        </w:rPr>
        <w:t>17.2</w:t>
      </w:r>
      <w:r>
        <w:rPr>
          <w:rFonts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rPr>
        <w:t>。</w:t>
      </w:r>
    </w:p>
    <w:p>
      <w:pPr>
        <w:spacing w:line="58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（二）政府采购情况</w:t>
      </w:r>
    </w:p>
    <w:p>
      <w:pPr>
        <w:spacing w:line="58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2021年</w:t>
      </w:r>
      <w:r>
        <w:rPr>
          <w:rFonts w:hint="eastAsia" w:ascii="Times New Roman" w:hAnsi="Times New Roman" w:eastAsia="仿宋_GB2312" w:cs="Times New Roman"/>
          <w:bCs/>
          <w:sz w:val="32"/>
          <w:szCs w:val="32"/>
        </w:rPr>
        <w:t>，我单位</w:t>
      </w:r>
      <w:r>
        <w:rPr>
          <w:rFonts w:ascii="Times New Roman" w:hAnsi="Times New Roman" w:eastAsia="仿宋_GB2312" w:cs="Times New Roman"/>
          <w:bCs/>
          <w:sz w:val="32"/>
          <w:szCs w:val="32"/>
        </w:rPr>
        <w:t>安排政府采购预算</w:t>
      </w:r>
      <w:r>
        <w:rPr>
          <w:rFonts w:hint="eastAsia" w:ascii="Times New Roman" w:hAnsi="Times New Roman" w:eastAsia="仿宋_GB2312" w:cs="Times New Roman"/>
          <w:bCs/>
          <w:sz w:val="32"/>
          <w:szCs w:val="32"/>
        </w:rPr>
        <w:t>0.6</w:t>
      </w:r>
      <w:r>
        <w:rPr>
          <w:rFonts w:ascii="Times New Roman" w:hAnsi="Times New Roman" w:eastAsia="仿宋_GB2312" w:cs="Times New Roman"/>
          <w:bCs/>
          <w:sz w:val="32"/>
          <w:szCs w:val="32"/>
        </w:rPr>
        <w:t>万元，主要用于采购</w:t>
      </w:r>
      <w:r>
        <w:rPr>
          <w:rFonts w:hint="eastAsia" w:ascii="Times New Roman" w:hAnsi="Times New Roman" w:eastAsia="仿宋_GB2312" w:cs="Times New Roman"/>
          <w:bCs/>
          <w:sz w:val="32"/>
          <w:szCs w:val="32"/>
        </w:rPr>
        <w:t>空调</w:t>
      </w:r>
      <w:r>
        <w:rPr>
          <w:rFonts w:ascii="Times New Roman" w:hAnsi="Times New Roman" w:eastAsia="仿宋_GB2312" w:cs="Times New Roman"/>
          <w:bCs/>
          <w:sz w:val="32"/>
          <w:szCs w:val="32"/>
        </w:rPr>
        <w:t>。</w:t>
      </w:r>
    </w:p>
    <w:p>
      <w:pPr>
        <w:spacing w:line="58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（三）国有资产占有使用情况</w:t>
      </w:r>
    </w:p>
    <w:p>
      <w:pPr>
        <w:spacing w:line="58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截至2020年底，</w:t>
      </w:r>
      <w:r>
        <w:rPr>
          <w:rFonts w:hint="eastAsia" w:ascii="Times New Roman" w:hAnsi="Times New Roman" w:eastAsia="仿宋_GB2312" w:cs="Times New Roman"/>
          <w:bCs/>
          <w:sz w:val="32"/>
          <w:szCs w:val="32"/>
        </w:rPr>
        <w:t>我单位无</w:t>
      </w:r>
      <w:r>
        <w:rPr>
          <w:rFonts w:ascii="Times New Roman" w:hAnsi="Times New Roman" w:eastAsia="仿宋_GB2312" w:cs="Times New Roman"/>
          <w:bCs/>
          <w:sz w:val="32"/>
          <w:szCs w:val="32"/>
        </w:rPr>
        <w:t>车辆。2021年单位预算未安排购置车辆及单位价值200万元以上大型设备。</w:t>
      </w:r>
    </w:p>
    <w:p>
      <w:pPr>
        <w:spacing w:line="58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（四）绩效目标设置情况</w:t>
      </w:r>
    </w:p>
    <w:p>
      <w:pPr>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2021年我单位绩效目标：按照县委、县政府要求，着力打造泸县高粱+油菜现代农业园区，力争将泸县高粱+油菜现代农业园区提升为省四星级现代农业园区，同步推进其他市级现代农业园区建设，促进全县现代农业发展，助推乡村振兴。</w:t>
      </w:r>
    </w:p>
    <w:p>
      <w:pPr>
        <w:spacing w:line="600" w:lineRule="exact"/>
        <w:ind w:firstLine="640" w:firstLineChars="200"/>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、名词解释</w:t>
      </w:r>
    </w:p>
    <w:p>
      <w:pPr>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（一）一般公共预算拨款收入：指县级财政当年拨付的资金。 </w:t>
      </w:r>
    </w:p>
    <w:p>
      <w:pPr>
        <w:rPr>
          <w:rFonts w:hint="eastAsia" w:ascii="仿宋" w:hAnsi="仿宋" w:eastAsia="仿宋" w:cs="仿宋"/>
          <w:sz w:val="30"/>
          <w:szCs w:val="30"/>
          <w:lang w:eastAsia="zh-CN"/>
        </w:rPr>
      </w:pPr>
      <w:r>
        <w:rPr>
          <w:rFonts w:hint="eastAsia" w:ascii="仿宋" w:hAnsi="仿宋" w:eastAsia="仿宋" w:cs="仿宋"/>
          <w:sz w:val="30"/>
          <w:szCs w:val="30"/>
        </w:rPr>
        <w:t>　　（二）基本支出：指为保证机构正常运转，完成日常工作任务而发生的人员支出和公用支出。</w:t>
      </w:r>
    </w:p>
    <w:p>
      <w:pPr>
        <w:rPr>
          <w:rFonts w:hint="eastAsia" w:ascii="仿宋" w:hAnsi="仿宋" w:eastAsia="仿宋" w:cs="仿宋"/>
          <w:sz w:val="30"/>
          <w:szCs w:val="30"/>
        </w:rPr>
      </w:pPr>
      <w:r>
        <w:rPr>
          <w:rFonts w:hint="eastAsia" w:ascii="仿宋" w:hAnsi="仿宋" w:eastAsia="仿宋" w:cs="仿宋"/>
          <w:sz w:val="30"/>
          <w:szCs w:val="30"/>
        </w:rPr>
        <w:t xml:space="preserve">    （三）项目支出：指在基本支出之外为完成特定行政任务和事业发展目标所发生的支出。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rPr>
          <w:rFonts w:ascii="仿宋" w:hAnsi="仿宋" w:eastAsia="仿宋" w:cs="仿宋"/>
          <w:sz w:val="30"/>
          <w:szCs w:val="30"/>
        </w:rPr>
      </w:pPr>
    </w:p>
    <w:p>
      <w:pPr>
        <w:spacing w:line="600" w:lineRule="exact"/>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附件：表1.部门收支总表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表1-1.部门收入总表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表1-2.部门支出总表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表2.财政拨款收支预算总表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表2-1.财政拨款支出预算表（政府经济分类科目）</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表3.一般公共预算支出预算表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表3-1.一般公共预算基本支出预算表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表3-2.一般公共预算项目支出预算表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表3-3.一般公共预算“三公”经费支出预算表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表4.政府性基金支出预算表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表4-1.政府性基金预算“三公”经费支出预算表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表5.国有资本经营预算支出预算表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表6.部门预算项目绩效目标</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表7.部门整体支出绩效目标表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0"/>
    <w:rsid w:val="000408B6"/>
    <w:rsid w:val="00075A67"/>
    <w:rsid w:val="00080C8D"/>
    <w:rsid w:val="00081C49"/>
    <w:rsid w:val="000A3956"/>
    <w:rsid w:val="000C4B13"/>
    <w:rsid w:val="000E7F99"/>
    <w:rsid w:val="00155B7E"/>
    <w:rsid w:val="00172F34"/>
    <w:rsid w:val="00177A08"/>
    <w:rsid w:val="001E1DF3"/>
    <w:rsid w:val="001E3D93"/>
    <w:rsid w:val="001F3A09"/>
    <w:rsid w:val="00202A66"/>
    <w:rsid w:val="00203C5D"/>
    <w:rsid w:val="002063A5"/>
    <w:rsid w:val="00233CF6"/>
    <w:rsid w:val="00241B5C"/>
    <w:rsid w:val="00246317"/>
    <w:rsid w:val="00290250"/>
    <w:rsid w:val="002B4EB8"/>
    <w:rsid w:val="002D445B"/>
    <w:rsid w:val="002E29E8"/>
    <w:rsid w:val="003207E7"/>
    <w:rsid w:val="0033047C"/>
    <w:rsid w:val="0035342F"/>
    <w:rsid w:val="003A4EC9"/>
    <w:rsid w:val="003E2604"/>
    <w:rsid w:val="0041299D"/>
    <w:rsid w:val="00444FF0"/>
    <w:rsid w:val="00446BAC"/>
    <w:rsid w:val="0046461B"/>
    <w:rsid w:val="004B02EF"/>
    <w:rsid w:val="004F3101"/>
    <w:rsid w:val="00534845"/>
    <w:rsid w:val="00553298"/>
    <w:rsid w:val="00591345"/>
    <w:rsid w:val="005A13CD"/>
    <w:rsid w:val="005E4432"/>
    <w:rsid w:val="00606DED"/>
    <w:rsid w:val="0063548C"/>
    <w:rsid w:val="0067773F"/>
    <w:rsid w:val="00692752"/>
    <w:rsid w:val="006A54D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AF5341"/>
    <w:rsid w:val="00B10614"/>
    <w:rsid w:val="00B325F2"/>
    <w:rsid w:val="00B35EEF"/>
    <w:rsid w:val="00B606B6"/>
    <w:rsid w:val="00B651EE"/>
    <w:rsid w:val="00B655C9"/>
    <w:rsid w:val="00B9715C"/>
    <w:rsid w:val="00BC1DB5"/>
    <w:rsid w:val="00BC6501"/>
    <w:rsid w:val="00BD3C39"/>
    <w:rsid w:val="00C40672"/>
    <w:rsid w:val="00C46A9F"/>
    <w:rsid w:val="00D75755"/>
    <w:rsid w:val="00D83D31"/>
    <w:rsid w:val="00D871C3"/>
    <w:rsid w:val="00DA2587"/>
    <w:rsid w:val="00DA3EBC"/>
    <w:rsid w:val="00DF6433"/>
    <w:rsid w:val="00E24E33"/>
    <w:rsid w:val="00E45AF2"/>
    <w:rsid w:val="00E46B9A"/>
    <w:rsid w:val="00E513AF"/>
    <w:rsid w:val="00E60A3A"/>
    <w:rsid w:val="00E77565"/>
    <w:rsid w:val="00E8637A"/>
    <w:rsid w:val="00EB3CA9"/>
    <w:rsid w:val="00EE58B7"/>
    <w:rsid w:val="00F01574"/>
    <w:rsid w:val="00F07F2E"/>
    <w:rsid w:val="00F31006"/>
    <w:rsid w:val="00F57190"/>
    <w:rsid w:val="00FD4BB4"/>
    <w:rsid w:val="317714B4"/>
    <w:rsid w:val="3ED92F73"/>
    <w:rsid w:val="414C4F70"/>
    <w:rsid w:val="42FE2A0F"/>
    <w:rsid w:val="5CCE1291"/>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2088</Words>
  <Characters>2387</Characters>
  <Lines>17</Lines>
  <Paragraphs>4</Paragraphs>
  <TotalTime>174</TotalTime>
  <ScaleCrop>false</ScaleCrop>
  <LinksUpToDate>false</LinksUpToDate>
  <CharactersWithSpaces>2395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zshine</cp:lastModifiedBy>
  <cp:lastPrinted>2021-03-05T09:07:00Z</cp:lastPrinted>
  <dcterms:modified xsi:type="dcterms:W3CDTF">2022-06-08T03:15:14Z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6F1163096D3A4C76B4B44AA04E66616E</vt:lpwstr>
  </property>
</Properties>
</file>